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3C2D" w14:textId="50493397" w:rsidR="001A529E" w:rsidRDefault="00054031" w:rsidP="00054031">
      <w:pPr>
        <w:jc w:val="center"/>
        <w:rPr>
          <w:b/>
          <w:bCs/>
          <w:sz w:val="32"/>
          <w:szCs w:val="32"/>
        </w:rPr>
      </w:pPr>
      <w:r w:rsidRPr="00054031">
        <w:rPr>
          <w:b/>
          <w:bCs/>
          <w:sz w:val="32"/>
          <w:szCs w:val="32"/>
        </w:rPr>
        <w:t>Outcome Practice: Polygenic Inheritance</w:t>
      </w:r>
    </w:p>
    <w:p w14:paraId="1BB087FD" w14:textId="249E50DF" w:rsidR="00054031" w:rsidRDefault="00054031" w:rsidP="00054031">
      <w:pPr>
        <w:jc w:val="center"/>
        <w:rPr>
          <w:b/>
          <w:bCs/>
          <w:sz w:val="28"/>
          <w:szCs w:val="28"/>
        </w:rPr>
      </w:pPr>
      <w:r w:rsidRPr="00054031">
        <w:rPr>
          <w:b/>
          <w:bCs/>
          <w:sz w:val="28"/>
          <w:szCs w:val="28"/>
        </w:rPr>
        <w:t>Outcome 5</w:t>
      </w:r>
    </w:p>
    <w:p w14:paraId="68914BB5" w14:textId="17FC7E14" w:rsidR="00054031" w:rsidRDefault="00054031" w:rsidP="000540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Biology 12</w:t>
      </w:r>
    </w:p>
    <w:p w14:paraId="41AB3596" w14:textId="04FC09C6" w:rsidR="000B5854" w:rsidRPr="0047030A" w:rsidRDefault="000B5854" w:rsidP="000B5854">
      <w:pPr>
        <w:rPr>
          <w:b/>
          <w:bCs/>
        </w:rPr>
      </w:pPr>
      <w:r w:rsidRPr="0047030A">
        <w:rPr>
          <w:b/>
          <w:bCs/>
        </w:rPr>
        <w:t>Polygenic Inheritance Questions:</w:t>
      </w:r>
    </w:p>
    <w:p w14:paraId="303F9DA4" w14:textId="77777777" w:rsidR="0047030A" w:rsidRPr="0047030A" w:rsidRDefault="0047030A" w:rsidP="0047030A">
      <w:pPr>
        <w:pStyle w:val="ListParagraph"/>
        <w:numPr>
          <w:ilvl w:val="0"/>
          <w:numId w:val="1"/>
        </w:numPr>
      </w:pPr>
      <w:r w:rsidRPr="0047030A">
        <w:t xml:space="preserve">As we learned, human height is a polygenic trait which is unlinked and for our sake is determined by 3 genes with the possible alleles of Aa, Bb and Gg with tall being the dominant result and short being the recessive result.  </w:t>
      </w:r>
    </w:p>
    <w:p w14:paraId="7DB1073A" w14:textId="77777777" w:rsidR="0047030A" w:rsidRPr="0047030A" w:rsidRDefault="0047030A" w:rsidP="0047030A">
      <w:pPr>
        <w:pStyle w:val="ListParagraph"/>
      </w:pPr>
    </w:p>
    <w:p w14:paraId="7C6B696D" w14:textId="77777777" w:rsidR="0047030A" w:rsidRPr="0047030A" w:rsidRDefault="0047030A" w:rsidP="0047030A">
      <w:pPr>
        <w:pStyle w:val="ListParagraph"/>
        <w:numPr>
          <w:ilvl w:val="0"/>
          <w:numId w:val="6"/>
        </w:numPr>
      </w:pPr>
      <w:r w:rsidRPr="0047030A">
        <w:t>State the genotype for a person that would be considered a very tall person.</w:t>
      </w:r>
    </w:p>
    <w:p w14:paraId="3FB86ED0" w14:textId="77777777" w:rsidR="0047030A" w:rsidRPr="0047030A" w:rsidRDefault="0047030A" w:rsidP="0047030A">
      <w:pPr>
        <w:pStyle w:val="ListParagraph"/>
      </w:pPr>
    </w:p>
    <w:p w14:paraId="217FF0EA" w14:textId="77777777" w:rsidR="0047030A" w:rsidRPr="0047030A" w:rsidRDefault="0047030A" w:rsidP="0047030A">
      <w:pPr>
        <w:pStyle w:val="ListParagraph"/>
        <w:numPr>
          <w:ilvl w:val="0"/>
          <w:numId w:val="6"/>
        </w:numPr>
      </w:pPr>
      <w:r w:rsidRPr="0047030A">
        <w:t>State the genotype for a person that would be considered a very short person.</w:t>
      </w:r>
    </w:p>
    <w:p w14:paraId="25DD40CF" w14:textId="77777777" w:rsidR="0047030A" w:rsidRDefault="0047030A" w:rsidP="0047030A">
      <w:pPr>
        <w:pStyle w:val="ListParagraph"/>
        <w:ind w:left="1080"/>
      </w:pPr>
    </w:p>
    <w:p w14:paraId="77EC5703" w14:textId="4FF5D3DC" w:rsidR="0047030A" w:rsidRDefault="0047030A" w:rsidP="0047030A">
      <w:pPr>
        <w:pStyle w:val="ListParagraph"/>
        <w:numPr>
          <w:ilvl w:val="0"/>
          <w:numId w:val="6"/>
        </w:numPr>
      </w:pPr>
      <w:r w:rsidRPr="0047030A">
        <w:t xml:space="preserve">If an individual with the genotype </w:t>
      </w:r>
      <w:proofErr w:type="spellStart"/>
      <w:r w:rsidRPr="0047030A">
        <w:t>AABbGG</w:t>
      </w:r>
      <w:proofErr w:type="spellEnd"/>
      <w:r w:rsidRPr="0047030A">
        <w:t xml:space="preserve"> has a child with an individual with the genotype </w:t>
      </w:r>
      <w:proofErr w:type="spellStart"/>
      <w:r w:rsidRPr="0047030A">
        <w:t>AaBbGg</w:t>
      </w:r>
      <w:proofErr w:type="spellEnd"/>
      <w:r w:rsidRPr="0047030A">
        <w:t xml:space="preserve"> what is the likelihood that they will have a </w:t>
      </w:r>
      <w:r w:rsidR="001135EF" w:rsidRPr="0047030A">
        <w:t>child with</w:t>
      </w:r>
      <w:r w:rsidRPr="0047030A">
        <w:t xml:space="preserve"> the genotype </w:t>
      </w:r>
      <w:proofErr w:type="spellStart"/>
      <w:r w:rsidRPr="0047030A">
        <w:t>AaBbGg</w:t>
      </w:r>
      <w:proofErr w:type="spellEnd"/>
      <w:r w:rsidRPr="0047030A">
        <w:t xml:space="preserve">?  </w:t>
      </w:r>
    </w:p>
    <w:p w14:paraId="79738473" w14:textId="77777777" w:rsidR="00550211" w:rsidRDefault="00550211" w:rsidP="00550211">
      <w:pPr>
        <w:pStyle w:val="ListParagraph"/>
      </w:pPr>
    </w:p>
    <w:p w14:paraId="24CD77A4" w14:textId="00A996E2" w:rsidR="00550211" w:rsidRPr="00C703F4" w:rsidRDefault="00AC6045" w:rsidP="00550211">
      <w:pPr>
        <w:rPr>
          <w:b/>
          <w:bCs/>
          <w:sz w:val="28"/>
          <w:szCs w:val="28"/>
        </w:rPr>
      </w:pPr>
      <w:r w:rsidRPr="00C703F4">
        <w:rPr>
          <w:b/>
          <w:bCs/>
          <w:sz w:val="28"/>
          <w:szCs w:val="28"/>
        </w:rPr>
        <w:t>Here is a thinking cap question!!</w:t>
      </w:r>
    </w:p>
    <w:p w14:paraId="2A92079A" w14:textId="2162AC12" w:rsidR="00550211" w:rsidRDefault="003A3EE1" w:rsidP="00550211">
      <w:pPr>
        <w:pStyle w:val="ListParagraph"/>
        <w:numPr>
          <w:ilvl w:val="0"/>
          <w:numId w:val="1"/>
        </w:numPr>
      </w:pPr>
      <w:r>
        <w:t xml:space="preserve">It is believed that there are 8-10 genes that </w:t>
      </w:r>
      <w:r w:rsidR="008C65E4">
        <w:t xml:space="preserve">are involved in defining eye colour; </w:t>
      </w:r>
      <w:proofErr w:type="gramStart"/>
      <w:r w:rsidR="008C65E4">
        <w:t>however</w:t>
      </w:r>
      <w:proofErr w:type="gramEnd"/>
      <w:r w:rsidR="008C65E4">
        <w:t xml:space="preserve"> for our purposes we are just going to look at </w:t>
      </w:r>
      <w:r w:rsidR="00BC577A">
        <w:t xml:space="preserve">2 of these genes that determine ye colour.  </w:t>
      </w:r>
      <w:r w:rsidR="00367D46">
        <w:t xml:space="preserve">One is called </w:t>
      </w:r>
      <w:proofErr w:type="gramStart"/>
      <w:r w:rsidR="00367D46">
        <w:t>OCA2</w:t>
      </w:r>
      <w:proofErr w:type="gramEnd"/>
      <w:r w:rsidR="00367D46">
        <w:t xml:space="preserve"> and it determines whether the organism’s eyes are brown (B) or not-brown (b) and the other is called </w:t>
      </w:r>
      <w:proofErr w:type="spellStart"/>
      <w:r w:rsidR="00367D46">
        <w:t>Gey</w:t>
      </w:r>
      <w:proofErr w:type="spellEnd"/>
      <w:r w:rsidR="00367D46">
        <w:t xml:space="preserve"> which determines whether the organism has green (G) eyes or non-green eyes (g)</w:t>
      </w:r>
      <w:r w:rsidR="00AD13C3">
        <w:t xml:space="preserve">.  If an organism has alleles for brown eyes, their eyes will look brown, even if they have any “G” alleles for green eyes.  Eyes that have no green or brown look blue.  </w:t>
      </w:r>
    </w:p>
    <w:p w14:paraId="6170017C" w14:textId="77777777" w:rsidR="00020411" w:rsidRDefault="00020411" w:rsidP="00020411">
      <w:pPr>
        <w:pStyle w:val="ListParagraph"/>
      </w:pPr>
    </w:p>
    <w:p w14:paraId="00640A45" w14:textId="2B49F42C" w:rsidR="00020411" w:rsidRDefault="00D70515" w:rsidP="00020411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A09DCE" wp14:editId="6FD307EF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105150" cy="3783198"/>
            <wp:effectExtent l="0" t="0" r="0" b="8255"/>
            <wp:wrapSquare wrapText="bothSides"/>
            <wp:docPr id="4" name="Picture 4" descr="Diagram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circ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78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411">
        <w:t xml:space="preserve">With the information indicated above, state what the phenotype for each of the genotypes </w:t>
      </w:r>
      <w:r w:rsidR="00383AD8">
        <w:t xml:space="preserve">to the right </w:t>
      </w:r>
      <w:r w:rsidR="00020411">
        <w:t>would be:</w:t>
      </w:r>
    </w:p>
    <w:p w14:paraId="4F2905DD" w14:textId="45FF0A6D" w:rsidR="00383AD8" w:rsidRDefault="00383AD8" w:rsidP="00383AD8"/>
    <w:p w14:paraId="643FD03C" w14:textId="3DD5D954" w:rsidR="00383AD8" w:rsidRDefault="00383AD8" w:rsidP="00383AD8">
      <w:pPr>
        <w:pStyle w:val="ListParagraph"/>
        <w:numPr>
          <w:ilvl w:val="0"/>
          <w:numId w:val="7"/>
        </w:numPr>
      </w:pPr>
      <w:r>
        <w:t>Now, using what you know about polygenic problems, calculate either through percentages of each outcome or through a dihybrid cross</w:t>
      </w:r>
      <w:r w:rsidR="005D2256">
        <w:t xml:space="preserve"> what the likelihood of a child having blue eyes would be i</w:t>
      </w:r>
      <w:r w:rsidR="005717A4">
        <w:t>f a woman with brown eyes (</w:t>
      </w:r>
      <w:proofErr w:type="spellStart"/>
      <w:r w:rsidR="005717A4">
        <w:t>BbGg</w:t>
      </w:r>
      <w:proofErr w:type="spellEnd"/>
      <w:r w:rsidR="005717A4">
        <w:t>) and a male with green eyes (</w:t>
      </w:r>
      <w:proofErr w:type="spellStart"/>
      <w:r w:rsidR="005717A4">
        <w:t>bbGg</w:t>
      </w:r>
      <w:proofErr w:type="spellEnd"/>
      <w:r w:rsidR="005717A4">
        <w:t xml:space="preserve">) </w:t>
      </w:r>
      <w:r w:rsidR="00ED43E0">
        <w:t xml:space="preserve">had children.  </w:t>
      </w:r>
    </w:p>
    <w:p w14:paraId="10B552FB" w14:textId="77777777" w:rsidR="00ED43E0" w:rsidRDefault="00ED43E0" w:rsidP="00ED43E0">
      <w:pPr>
        <w:pStyle w:val="ListParagraph"/>
      </w:pPr>
    </w:p>
    <w:p w14:paraId="4FFF5038" w14:textId="12D042C7" w:rsidR="00ED43E0" w:rsidRDefault="00ED43E0" w:rsidP="00ED43E0">
      <w:pPr>
        <w:pStyle w:val="ListParagraph"/>
        <w:numPr>
          <w:ilvl w:val="0"/>
          <w:numId w:val="7"/>
        </w:numPr>
      </w:pPr>
      <w:r>
        <w:t>What would the likelihood of them having green eyed children be?</w:t>
      </w:r>
    </w:p>
    <w:p w14:paraId="1083D89E" w14:textId="77777777" w:rsidR="00ED43E0" w:rsidRDefault="00ED43E0" w:rsidP="00ED43E0">
      <w:pPr>
        <w:pStyle w:val="ListParagraph"/>
      </w:pPr>
    </w:p>
    <w:p w14:paraId="5A9E9340" w14:textId="2556CEB1" w:rsidR="00ED43E0" w:rsidRDefault="00C703F4" w:rsidP="00ED43E0">
      <w:pPr>
        <w:pStyle w:val="ListParagraph"/>
        <w:numPr>
          <w:ilvl w:val="0"/>
          <w:numId w:val="7"/>
        </w:numPr>
      </w:pPr>
      <w:r>
        <w:t>Green eyes are quite rare with only 2% of the human population having them.  Why do you think this might be the case?</w:t>
      </w:r>
    </w:p>
    <w:p w14:paraId="0681CCAD" w14:textId="3269B01E" w:rsidR="00020411" w:rsidRPr="0047030A" w:rsidRDefault="00020411" w:rsidP="00020411">
      <w:pPr>
        <w:pStyle w:val="ListParagraph"/>
      </w:pPr>
    </w:p>
    <w:sectPr w:rsidR="00020411" w:rsidRPr="0047030A" w:rsidSect="0047030A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972"/>
    <w:multiLevelType w:val="hybridMultilevel"/>
    <w:tmpl w:val="0A084792"/>
    <w:lvl w:ilvl="0" w:tplc="49106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A53BF"/>
    <w:multiLevelType w:val="hybridMultilevel"/>
    <w:tmpl w:val="7324B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47BC"/>
    <w:multiLevelType w:val="hybridMultilevel"/>
    <w:tmpl w:val="192C1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46275"/>
    <w:multiLevelType w:val="hybridMultilevel"/>
    <w:tmpl w:val="734EE5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26345"/>
    <w:multiLevelType w:val="hybridMultilevel"/>
    <w:tmpl w:val="E570BE3C"/>
    <w:lvl w:ilvl="0" w:tplc="793ED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5F39A4"/>
    <w:multiLevelType w:val="hybridMultilevel"/>
    <w:tmpl w:val="219A5FA4"/>
    <w:lvl w:ilvl="0" w:tplc="130C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3F2DE2"/>
    <w:multiLevelType w:val="hybridMultilevel"/>
    <w:tmpl w:val="066C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1"/>
    <w:rsid w:val="00020411"/>
    <w:rsid w:val="00054031"/>
    <w:rsid w:val="000B5854"/>
    <w:rsid w:val="001135EF"/>
    <w:rsid w:val="00146BA6"/>
    <w:rsid w:val="0019129E"/>
    <w:rsid w:val="001A529E"/>
    <w:rsid w:val="00206F6B"/>
    <w:rsid w:val="00300D1A"/>
    <w:rsid w:val="00367D46"/>
    <w:rsid w:val="00383AD8"/>
    <w:rsid w:val="00387993"/>
    <w:rsid w:val="003A3EE1"/>
    <w:rsid w:val="0047030A"/>
    <w:rsid w:val="00550211"/>
    <w:rsid w:val="005717A4"/>
    <w:rsid w:val="005D2256"/>
    <w:rsid w:val="00881EB5"/>
    <w:rsid w:val="008C65E4"/>
    <w:rsid w:val="00915CE1"/>
    <w:rsid w:val="00982A11"/>
    <w:rsid w:val="009E77E1"/>
    <w:rsid w:val="00AC6045"/>
    <w:rsid w:val="00AD13C3"/>
    <w:rsid w:val="00B52EAB"/>
    <w:rsid w:val="00BC577A"/>
    <w:rsid w:val="00C703F4"/>
    <w:rsid w:val="00D70515"/>
    <w:rsid w:val="00DC0945"/>
    <w:rsid w:val="00ED43E0"/>
    <w:rsid w:val="00F04FDC"/>
    <w:rsid w:val="00FB0A61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C721"/>
  <w15:chartTrackingRefBased/>
  <w15:docId w15:val="{73A2A338-E6B8-4C57-8A4A-FBB806A4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6EBCD-3EC1-4B15-891F-4835FBD3669A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F6CF35DE-E91E-4730-A28E-26C66F65C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29E69-3395-410D-BE87-946D4C1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18</cp:revision>
  <dcterms:created xsi:type="dcterms:W3CDTF">2021-10-07T13:07:00Z</dcterms:created>
  <dcterms:modified xsi:type="dcterms:W3CDTF">2021-10-07T13:37:00Z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